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31" w:rsidRDefault="00026B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6B31" w:rsidRDefault="00026B31">
      <w:pPr>
        <w:pStyle w:val="ConsPlusNormal"/>
        <w:jc w:val="both"/>
        <w:outlineLvl w:val="0"/>
      </w:pPr>
    </w:p>
    <w:p w:rsidR="00026B31" w:rsidRDefault="00026B31">
      <w:pPr>
        <w:pStyle w:val="ConsPlusTitle"/>
        <w:jc w:val="center"/>
      </w:pPr>
      <w:r>
        <w:t>ФЕДЕРАЛЬНАЯ АНТИМОНОПОЛЬНАЯ СЛУЖБА</w:t>
      </w:r>
    </w:p>
    <w:p w:rsidR="00026B31" w:rsidRDefault="00026B31">
      <w:pPr>
        <w:pStyle w:val="ConsPlusTitle"/>
        <w:jc w:val="center"/>
      </w:pPr>
    </w:p>
    <w:p w:rsidR="00026B31" w:rsidRDefault="00026B31">
      <w:pPr>
        <w:pStyle w:val="ConsPlusTitle"/>
        <w:jc w:val="center"/>
      </w:pPr>
      <w:r>
        <w:t>ПИСЬМО</w:t>
      </w:r>
    </w:p>
    <w:p w:rsidR="00026B31" w:rsidRDefault="00026B31">
      <w:pPr>
        <w:pStyle w:val="ConsPlusTitle"/>
        <w:jc w:val="center"/>
      </w:pPr>
      <w:r>
        <w:t>от 1 октября 2020 г. N ИА/85042/20</w:t>
      </w:r>
    </w:p>
    <w:p w:rsidR="00026B31" w:rsidRDefault="00026B31">
      <w:pPr>
        <w:pStyle w:val="ConsPlusTitle"/>
        <w:jc w:val="center"/>
      </w:pPr>
    </w:p>
    <w:p w:rsidR="00026B31" w:rsidRDefault="00026B31">
      <w:pPr>
        <w:pStyle w:val="ConsPlusTitle"/>
        <w:jc w:val="center"/>
      </w:pPr>
      <w:r>
        <w:t>О ПРИМЕНЕНИИ</w:t>
      </w:r>
    </w:p>
    <w:p w:rsidR="00026B31" w:rsidRDefault="00026B31">
      <w:pPr>
        <w:pStyle w:val="ConsPlusTitle"/>
        <w:jc w:val="center"/>
      </w:pPr>
      <w:r>
        <w:t>ПОЛОЖЕНИЙ НОРМАТИВНЫХ ПРАВОВЫХ АКТОВ, ПРЕДУСМОТРЕННЫХ</w:t>
      </w:r>
    </w:p>
    <w:p w:rsidR="00026B31" w:rsidRDefault="00026B31">
      <w:pPr>
        <w:pStyle w:val="ConsPlusTitle"/>
        <w:jc w:val="center"/>
      </w:pPr>
      <w:r>
        <w:t>ЧАСТЯМИ 3</w:t>
      </w:r>
      <w:proofErr w:type="gramStart"/>
      <w:r>
        <w:t xml:space="preserve"> И</w:t>
      </w:r>
      <w:proofErr w:type="gramEnd"/>
      <w:r>
        <w:t xml:space="preserve"> 4 СТАТЬИ 14 ФЕДЕРАЛЬНОГО ЗАКОНА ОТ 05.04.2013</w:t>
      </w:r>
    </w:p>
    <w:p w:rsidR="00026B31" w:rsidRDefault="00026B31">
      <w:pPr>
        <w:pStyle w:val="ConsPlusTitle"/>
        <w:jc w:val="center"/>
      </w:pPr>
      <w:r>
        <w:t>N 44-ФЗ "О КОНТРАКТНОЙ СИСТЕМЕ В СФЕРЕ ЗАКУПОК ТОВАРОВ,</w:t>
      </w:r>
    </w:p>
    <w:p w:rsidR="00026B31" w:rsidRDefault="00026B31">
      <w:pPr>
        <w:pStyle w:val="ConsPlusTitle"/>
        <w:jc w:val="center"/>
      </w:pPr>
      <w:r>
        <w:t>РАБОТ, УСЛУГ ДЛЯ ГОСУДАРСТВЕННЫХ И МУНИЦИПАЛЬНЫХ НУЖД"</w:t>
      </w:r>
    </w:p>
    <w:p w:rsidR="00026B31" w:rsidRDefault="00026B31">
      <w:pPr>
        <w:pStyle w:val="ConsPlusTitle"/>
        <w:jc w:val="center"/>
      </w:pPr>
      <w:r>
        <w:t>И ПРИКАЗА МИНФИНА РОССИИ ОТ 04.06.2018 N 126Н</w:t>
      </w:r>
    </w:p>
    <w:p w:rsidR="00026B31" w:rsidRDefault="00026B31">
      <w:pPr>
        <w:pStyle w:val="ConsPlusNormal"/>
        <w:jc w:val="both"/>
      </w:pPr>
    </w:p>
    <w:p w:rsidR="00026B31" w:rsidRDefault="00026B31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 применении положений нормативных правовых актов Правительства Российской Федерации, предусмотренных </w:t>
      </w:r>
      <w:hyperlink r:id="rId6" w:history="1">
        <w:r>
          <w:rPr>
            <w:color w:val="0000FF"/>
          </w:rPr>
          <w:t>частями 3</w:t>
        </w:r>
      </w:hyperlink>
      <w:r>
        <w:t xml:space="preserve"> и </w:t>
      </w:r>
      <w:hyperlink r:id="rId7" w:history="1">
        <w:r>
          <w:rPr>
            <w:color w:val="0000FF"/>
          </w:rPr>
          <w:t>4 статьи 14</w:t>
        </w:r>
      </w:hyperlink>
      <w:r>
        <w:t xml:space="preserve"> Федерального закона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и устанавливающих ограничения допуска товаров, происходящих из иностранных</w:t>
      </w:r>
      <w:proofErr w:type="gramEnd"/>
      <w:r>
        <w:t xml:space="preserve"> </w:t>
      </w:r>
      <w:proofErr w:type="gramStart"/>
      <w:r>
        <w:t xml:space="preserve">государств, работ, услуг, соответственно выполняемых, оказываемых иностранными лицами, для целей осуществления закупок (далее - нормативные правовые акты об ограничениях допуска), и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Минфина России от 04.06.2018 N 126н (далее - Приказ N 126н), а также в целях формирования единообразной практики применения положений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 на основании </w:t>
      </w:r>
      <w:hyperlink r:id="rId10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</w:t>
      </w:r>
      <w:proofErr w:type="gramEnd"/>
      <w:r>
        <w:t xml:space="preserve"> Федеральной антимонопольной службе" направляет информационное письмо о следующем.</w:t>
      </w:r>
    </w:p>
    <w:p w:rsidR="00026B31" w:rsidRDefault="00026B31">
      <w:pPr>
        <w:pStyle w:val="ConsPlusNormal"/>
        <w:spacing w:before="220"/>
        <w:ind w:firstLine="540"/>
        <w:jc w:val="both"/>
      </w:pPr>
      <w:r>
        <w:t xml:space="preserve">ФАС России в </w:t>
      </w:r>
      <w:hyperlink r:id="rId11" w:history="1">
        <w:r>
          <w:rPr>
            <w:color w:val="0000FF"/>
          </w:rPr>
          <w:t>письме</w:t>
        </w:r>
      </w:hyperlink>
      <w:r>
        <w:t xml:space="preserve"> от 16.09.2020 N ИА/80326/20 по вопросу применения законодательства о контрактной системе в части осуществления закупок на проведение энергоэффективных мероприятий предложен общий подход к случаям последовательного применения нормативных правовых актов об ограничениях допуска и </w:t>
      </w:r>
      <w:hyperlink r:id="rId12" w:history="1">
        <w:r>
          <w:rPr>
            <w:color w:val="0000FF"/>
          </w:rPr>
          <w:t>Приказа</w:t>
        </w:r>
      </w:hyperlink>
      <w:r>
        <w:t xml:space="preserve"> N 126н (ценовые преференции).</w:t>
      </w:r>
    </w:p>
    <w:p w:rsidR="00026B31" w:rsidRDefault="00026B31">
      <w:pPr>
        <w:pStyle w:val="ConsPlusNormal"/>
        <w:spacing w:before="220"/>
        <w:ind w:firstLine="540"/>
        <w:jc w:val="both"/>
      </w:pPr>
      <w:proofErr w:type="gramStart"/>
      <w:r>
        <w:t xml:space="preserve">Согласно указанному подходу, в случае неприменения нормативных правовых актов об ограничениях допуска, в связи с тем, что отсутствуют основания для их применения, установленные законодательством о контрактной системе, комиссией заказчика должны применяться преференции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N 126н к заявкам участников, предложивших товар российского происхождения или товар из стран Евразийского экономического союза.</w:t>
      </w:r>
      <w:proofErr w:type="gramEnd"/>
    </w:p>
    <w:p w:rsidR="00026B31" w:rsidRDefault="00026B31">
      <w:pPr>
        <w:pStyle w:val="ConsPlusNormal"/>
        <w:spacing w:before="220"/>
        <w:ind w:firstLine="540"/>
        <w:jc w:val="both"/>
      </w:pPr>
      <w:r>
        <w:t>Учитывая изложенное, ФАС России обращает внимание, что в целях формирования единообразной практики территориальным органам необходимо руководствоваться указанным подходом при рассмотрении жалоб и проведении внеплановых проверок.</w:t>
      </w:r>
    </w:p>
    <w:p w:rsidR="00026B31" w:rsidRDefault="00026B31">
      <w:pPr>
        <w:pStyle w:val="ConsPlusNormal"/>
        <w:jc w:val="both"/>
      </w:pPr>
    </w:p>
    <w:p w:rsidR="00026B31" w:rsidRDefault="00026B31">
      <w:pPr>
        <w:pStyle w:val="ConsPlusNormal"/>
        <w:jc w:val="right"/>
      </w:pPr>
      <w:r>
        <w:t>И.Ю.АРТЕМЬЕВ</w:t>
      </w:r>
    </w:p>
    <w:p w:rsidR="00026B31" w:rsidRDefault="00026B31">
      <w:pPr>
        <w:pStyle w:val="ConsPlusNormal"/>
        <w:jc w:val="both"/>
      </w:pPr>
    </w:p>
    <w:p w:rsidR="00026B31" w:rsidRDefault="00026B31">
      <w:pPr>
        <w:pStyle w:val="ConsPlusNormal"/>
        <w:jc w:val="both"/>
      </w:pPr>
    </w:p>
    <w:p w:rsidR="00026B31" w:rsidRDefault="00026B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D44" w:rsidRDefault="00532D44">
      <w:bookmarkStart w:id="0" w:name="_GoBack"/>
      <w:bookmarkEnd w:id="0"/>
    </w:p>
    <w:sectPr w:rsidR="00532D44" w:rsidSect="005A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31"/>
    <w:rsid w:val="00026B31"/>
    <w:rsid w:val="005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BE58FCCDA2CF0BC45FB35F601BCA559D6E960AF40553087E73D57F23B6C9A5BA6868A99E95677B29779169Ed6a2I" TargetMode="External"/><Relationship Id="rId13" Type="http://schemas.openxmlformats.org/officeDocument/2006/relationships/hyperlink" Target="consultantplus://offline/ref=A90BE58FCCDA2CF0BC45FB35F601BCA559D6E960AF40553087E73D57F23B6C9A49A6DE8698E84C7DE7D83F43916313AF3F4B01C6F8F2d9a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0BE58FCCDA2CF0BC45FB35F601BCA559D5E960A348553087E73D57F23B6C9A49A6DE8698EC4322E2CD2E1B9D600FB03F541DC4FAdFa0I" TargetMode="External"/><Relationship Id="rId12" Type="http://schemas.openxmlformats.org/officeDocument/2006/relationships/hyperlink" Target="consultantplus://offline/ref=A90BE58FCCDA2CF0BC45FB35F601BCA559D6E960AF40553087E73D57F23B6C9A5BA6868A99E95677B29779169Ed6a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0BE58FCCDA2CF0BC45FB35F601BCA559D5E960A348553087E73D57F23B6C9A49A6DE8690EF487DE7D83F43916313AF3F4B01C6F8F2d9a9I" TargetMode="External"/><Relationship Id="rId11" Type="http://schemas.openxmlformats.org/officeDocument/2006/relationships/hyperlink" Target="consultantplus://offline/ref=A90BE58FCCDA2CF0BC45FB35F601BCA559D6EA60AC41553087E73D57F23B6C9A5BA6868A99E95677B29779169Ed6a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0BE58FCCDA2CF0BC45FB35F601BCA559D5EA6CA94F553087E73D57F23B6C9A49A6DE8698EB4973B4822F47D8371CB03C541EC5E6F29961dFa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BE58FCCDA2CF0BC45FB35F601BCA559D5E960A348553087E73D57F23B6C9A5BA6868A99E95677B29779169Ed6a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2020-11-12T08:26:00Z</dcterms:created>
  <dcterms:modified xsi:type="dcterms:W3CDTF">2020-11-12T08:26:00Z</dcterms:modified>
</cp:coreProperties>
</file>